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63" w:rsidRDefault="00695963"/>
    <w:p w:rsidR="00B24117" w:rsidRDefault="00B24117" w:rsidP="00B2411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508822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KSkousen Pic_03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2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17" w:rsidRDefault="00B24117" w:rsidP="00B24117">
      <w:pPr>
        <w:jc w:val="center"/>
        <w:rPr>
          <w:rFonts w:ascii="Arial" w:hAnsi="Arial" w:cs="Arial"/>
          <w:i/>
          <w:color w:val="000000" w:themeColor="text1"/>
          <w:spacing w:val="-5"/>
          <w:sz w:val="24"/>
          <w:szCs w:val="24"/>
        </w:rPr>
      </w:pPr>
      <w:r w:rsidRPr="005049AF">
        <w:rPr>
          <w:rFonts w:ascii="Arial" w:hAnsi="Arial" w:cs="Arial"/>
          <w:i/>
          <w:sz w:val="24"/>
          <w:szCs w:val="24"/>
        </w:rPr>
        <w:t xml:space="preserve">John </w:t>
      </w:r>
      <w:proofErr w:type="spellStart"/>
      <w:r w:rsidRPr="005049AF">
        <w:rPr>
          <w:rFonts w:ascii="Arial" w:hAnsi="Arial" w:cs="Arial"/>
          <w:i/>
          <w:sz w:val="24"/>
          <w:szCs w:val="24"/>
        </w:rPr>
        <w:t>Skousen</w:t>
      </w:r>
      <w:proofErr w:type="spellEnd"/>
      <w:r w:rsidRPr="005049AF">
        <w:rPr>
          <w:rFonts w:ascii="Arial" w:hAnsi="Arial" w:cs="Arial"/>
          <w:i/>
          <w:sz w:val="24"/>
          <w:szCs w:val="24"/>
        </w:rPr>
        <w:t xml:space="preserve">, </w:t>
      </w:r>
      <w:r w:rsidRPr="005049AF">
        <w:rPr>
          <w:rFonts w:ascii="Arial" w:hAnsi="Arial" w:cs="Arial"/>
          <w:i/>
          <w:color w:val="000000" w:themeColor="text1"/>
          <w:spacing w:val="-5"/>
          <w:sz w:val="24"/>
          <w:szCs w:val="24"/>
        </w:rPr>
        <w:t>Fisher Phillips</w:t>
      </w:r>
    </w:p>
    <w:p w:rsidR="005A0559" w:rsidRPr="00B1644F" w:rsidRDefault="005A0559" w:rsidP="00B1644F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B24117" w:rsidRPr="00B24117" w:rsidRDefault="00B24117" w:rsidP="00B24117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333333"/>
          <w:spacing w:val="-5"/>
        </w:rPr>
      </w:pPr>
      <w:r w:rsidRPr="00B24117">
        <w:rPr>
          <w:rFonts w:ascii="Helvetica" w:hAnsi="Helvetica" w:cs="Helvetica"/>
          <w:color w:val="333333"/>
          <w:spacing w:val="-5"/>
        </w:rPr>
        <w:t xml:space="preserve">John </w:t>
      </w:r>
      <w:proofErr w:type="spellStart"/>
      <w:r w:rsidRPr="00B24117">
        <w:rPr>
          <w:rFonts w:ascii="Helvetica" w:hAnsi="Helvetica" w:cs="Helvetica"/>
          <w:color w:val="333333"/>
          <w:spacing w:val="-5"/>
        </w:rPr>
        <w:t>Skousen</w:t>
      </w:r>
      <w:proofErr w:type="spellEnd"/>
      <w:r w:rsidRPr="00B24117">
        <w:rPr>
          <w:rFonts w:ascii="Helvetica" w:hAnsi="Helvetica" w:cs="Helvetica"/>
          <w:color w:val="333333"/>
          <w:spacing w:val="-5"/>
        </w:rPr>
        <w:t xml:space="preserve"> is a partner in the Dallas and Irvine office. His practice is concentrated on wage and hour law and employment litigation.</w:t>
      </w:r>
    </w:p>
    <w:p w:rsidR="00B24117" w:rsidRPr="00B24117" w:rsidRDefault="00B24117" w:rsidP="00B24117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333333"/>
          <w:spacing w:val="-5"/>
        </w:rPr>
      </w:pPr>
      <w:r w:rsidRPr="00B24117">
        <w:rPr>
          <w:rFonts w:ascii="Helvetica" w:hAnsi="Helvetica" w:cs="Helvetica"/>
          <w:color w:val="333333"/>
          <w:spacing w:val="-5"/>
        </w:rPr>
        <w:t>John has a unique blend of managerial experience in business and personnel management prior to law school, coupled with transactional and trial experience as a lawyer.</w:t>
      </w:r>
    </w:p>
    <w:p w:rsidR="00B24117" w:rsidRPr="00B24117" w:rsidRDefault="00B24117" w:rsidP="00B24117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333333"/>
          <w:spacing w:val="-5"/>
        </w:rPr>
      </w:pPr>
      <w:r w:rsidRPr="00B24117">
        <w:rPr>
          <w:rFonts w:ascii="Helvetica" w:hAnsi="Helvetica" w:cs="Helvetica"/>
          <w:color w:val="333333"/>
          <w:spacing w:val="-5"/>
        </w:rPr>
        <w:t>Following his graduation from law school, John served as a law clerk/staff attorney for the United States Court of Appeals for the </w:t>
      </w:r>
      <w:proofErr w:type="gramStart"/>
      <w:r w:rsidRPr="00B24117">
        <w:rPr>
          <w:rFonts w:ascii="Helvetica" w:hAnsi="Helvetica" w:cs="Helvetica"/>
          <w:color w:val="333333"/>
          <w:spacing w:val="-5"/>
        </w:rPr>
        <w:t>5th</w:t>
      </w:r>
      <w:proofErr w:type="gramEnd"/>
      <w:r w:rsidRPr="00B24117">
        <w:rPr>
          <w:rFonts w:ascii="Helvetica" w:hAnsi="Helvetica" w:cs="Helvetica"/>
          <w:color w:val="333333"/>
          <w:spacing w:val="-5"/>
        </w:rPr>
        <w:t xml:space="preserve"> Circuit and then served as a law clerk for United States District Court Judge Walter J. </w:t>
      </w:r>
      <w:proofErr w:type="spellStart"/>
      <w:r w:rsidRPr="00B24117">
        <w:rPr>
          <w:rFonts w:ascii="Helvetica" w:hAnsi="Helvetica" w:cs="Helvetica"/>
          <w:color w:val="333333"/>
          <w:spacing w:val="-5"/>
        </w:rPr>
        <w:t>Gex</w:t>
      </w:r>
      <w:proofErr w:type="spellEnd"/>
      <w:r w:rsidRPr="00B24117">
        <w:rPr>
          <w:rFonts w:ascii="Helvetica" w:hAnsi="Helvetica" w:cs="Helvetica"/>
          <w:color w:val="333333"/>
          <w:spacing w:val="-5"/>
        </w:rPr>
        <w:t>, III, of the Southern District of Mississippi.</w:t>
      </w:r>
    </w:p>
    <w:p w:rsidR="00B24117" w:rsidRPr="00B24117" w:rsidRDefault="00B24117" w:rsidP="00B24117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333333"/>
          <w:spacing w:val="-5"/>
        </w:rPr>
      </w:pPr>
      <w:r w:rsidRPr="00B24117">
        <w:rPr>
          <w:rFonts w:ascii="Helvetica" w:hAnsi="Helvetica" w:cs="Helvetica"/>
          <w:color w:val="333333"/>
          <w:spacing w:val="-5"/>
        </w:rPr>
        <w:t>Before attending law school, John worked in various management positions in a prominent Fortune 500 company in Los Angeles, during which time he earned a graduate degree in management and taught personnel management courses at California State University, San Bernardino.</w:t>
      </w:r>
    </w:p>
    <w:p w:rsidR="00B24117" w:rsidRPr="00B24117" w:rsidRDefault="00B24117" w:rsidP="00B24117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333333"/>
          <w:spacing w:val="-5"/>
        </w:rPr>
      </w:pPr>
      <w:r w:rsidRPr="00B24117">
        <w:rPr>
          <w:rFonts w:ascii="Helvetica" w:hAnsi="Helvetica" w:cs="Helvetica"/>
          <w:color w:val="333333"/>
          <w:spacing w:val="-5"/>
        </w:rPr>
        <w:t>Subsequently, he studied for two years at the Claremont Graduate School's prestigious executive management program in the Peter Drucker School of Management. </w:t>
      </w:r>
    </w:p>
    <w:p w:rsidR="00B24117" w:rsidRPr="00B24117" w:rsidRDefault="00B24117" w:rsidP="00B24117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333333"/>
          <w:spacing w:val="-5"/>
        </w:rPr>
      </w:pPr>
      <w:r w:rsidRPr="00B24117">
        <w:rPr>
          <w:rFonts w:ascii="Helvetica" w:hAnsi="Helvetica" w:cs="Helvetica"/>
          <w:color w:val="333333"/>
          <w:spacing w:val="-5"/>
        </w:rPr>
        <w:t>As a lawyer, John not only represents employers in class actions and other employment litigation, he creates and presents webinars and conducts management training on a variety of topics, including management practices impacting on state and federal equal employment opportunity laws, harassment prevention, and compliance with state and federal wage &amp; hour laws.</w:t>
      </w:r>
    </w:p>
    <w:p w:rsidR="00B24117" w:rsidRPr="00B24117" w:rsidRDefault="00B24117" w:rsidP="00B24117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333333"/>
          <w:spacing w:val="-5"/>
        </w:rPr>
      </w:pPr>
      <w:r w:rsidRPr="00B24117">
        <w:rPr>
          <w:rFonts w:ascii="Helvetica" w:hAnsi="Helvetica" w:cs="Helvetica"/>
          <w:color w:val="333333"/>
          <w:spacing w:val="-5"/>
        </w:rPr>
        <w:t xml:space="preserve">John </w:t>
      </w:r>
      <w:proofErr w:type="gramStart"/>
      <w:r w:rsidRPr="00B24117">
        <w:rPr>
          <w:rFonts w:ascii="Helvetica" w:hAnsi="Helvetica" w:cs="Helvetica"/>
          <w:color w:val="333333"/>
          <w:spacing w:val="-5"/>
        </w:rPr>
        <w:t>was recently appointed</w:t>
      </w:r>
      <w:proofErr w:type="gramEnd"/>
      <w:r w:rsidRPr="00B24117">
        <w:rPr>
          <w:rFonts w:ascii="Helvetica" w:hAnsi="Helvetica" w:cs="Helvetica"/>
          <w:color w:val="333333"/>
          <w:spacing w:val="-5"/>
        </w:rPr>
        <w:t xml:space="preserve"> as an adjunct faculty member at the University of Redlands.</w:t>
      </w:r>
    </w:p>
    <w:p w:rsidR="00B24117" w:rsidRDefault="00B24117"/>
    <w:sectPr w:rsidR="00B2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7"/>
    <w:rsid w:val="005049AF"/>
    <w:rsid w:val="005A0559"/>
    <w:rsid w:val="00695963"/>
    <w:rsid w:val="008B5174"/>
    <w:rsid w:val="009D31FF"/>
    <w:rsid w:val="00A71296"/>
    <w:rsid w:val="00B1644F"/>
    <w:rsid w:val="00B24117"/>
    <w:rsid w:val="00E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9</cp:revision>
  <cp:lastPrinted>2021-02-23T20:42:00Z</cp:lastPrinted>
  <dcterms:created xsi:type="dcterms:W3CDTF">2021-02-23T20:34:00Z</dcterms:created>
  <dcterms:modified xsi:type="dcterms:W3CDTF">2021-02-23T20:43:00Z</dcterms:modified>
</cp:coreProperties>
</file>